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E4" w:rsidRPr="00AB7519" w:rsidRDefault="00D641E4" w:rsidP="00AB7519">
      <w:pPr>
        <w:pStyle w:val="ListParagraph"/>
        <w:rPr>
          <w:rFonts w:ascii="Verdana" w:hAnsi="Verdana"/>
          <w:sz w:val="24"/>
          <w:szCs w:val="24"/>
        </w:rPr>
      </w:pPr>
      <w:bookmarkStart w:id="0" w:name="_GoBack"/>
      <w:bookmarkEnd w:id="0"/>
      <w:r w:rsidRPr="00AB7519">
        <w:rPr>
          <w:rFonts w:ascii="Verdana" w:hAnsi="Verdana"/>
          <w:sz w:val="24"/>
          <w:szCs w:val="24"/>
        </w:rPr>
        <w:t>Things You Should Know About Short-Term Accommodations</w:t>
      </w:r>
    </w:p>
    <w:p w:rsidR="00D641E4" w:rsidRPr="00AB7519" w:rsidRDefault="00D641E4" w:rsidP="00AB7519">
      <w:pPr>
        <w:pStyle w:val="ListParagraph"/>
        <w:numPr>
          <w:ilvl w:val="0"/>
          <w:numId w:val="17"/>
        </w:numPr>
        <w:rPr>
          <w:rFonts w:ascii="Verdana" w:hAnsi="Verdana" w:cs="Helvetica"/>
          <w:sz w:val="24"/>
          <w:szCs w:val="24"/>
        </w:rPr>
      </w:pPr>
      <w:r w:rsidRPr="00AB7519">
        <w:rPr>
          <w:rFonts w:ascii="Verdana" w:hAnsi="Verdana" w:cs="Helvetica"/>
          <w:sz w:val="24"/>
          <w:szCs w:val="24"/>
        </w:rPr>
        <w:t>Short-term accommodations must be registered in the City of Sarnia</w:t>
      </w:r>
    </w:p>
    <w:p w:rsidR="00D641E4" w:rsidRPr="00AB7519" w:rsidRDefault="00D641E4" w:rsidP="00AB7519">
      <w:pPr>
        <w:pStyle w:val="ListParagraph"/>
        <w:numPr>
          <w:ilvl w:val="0"/>
          <w:numId w:val="17"/>
        </w:numPr>
        <w:rPr>
          <w:rFonts w:ascii="Verdana" w:hAnsi="Verdana" w:cs="Helvetica"/>
          <w:sz w:val="24"/>
          <w:szCs w:val="24"/>
        </w:rPr>
      </w:pPr>
      <w:r w:rsidRPr="00AB7519">
        <w:rPr>
          <w:rFonts w:ascii="Verdana" w:hAnsi="Verdana" w:cs="Helvetica"/>
          <w:sz w:val="24"/>
          <w:szCs w:val="24"/>
        </w:rPr>
        <w:t xml:space="preserve">Short-term </w:t>
      </w:r>
      <w:r w:rsidR="00905769" w:rsidRPr="00AB7519">
        <w:rPr>
          <w:rFonts w:ascii="Verdana" w:hAnsi="Verdana" w:cs="Helvetica"/>
          <w:sz w:val="24"/>
          <w:szCs w:val="24"/>
        </w:rPr>
        <w:t>accommodations</w:t>
      </w:r>
      <w:r w:rsidRPr="00AB7519">
        <w:rPr>
          <w:rFonts w:ascii="Verdana" w:hAnsi="Verdana" w:cs="Helvetica"/>
          <w:sz w:val="24"/>
          <w:szCs w:val="24"/>
        </w:rPr>
        <w:t xml:space="preserve"> can only be in people’s principal residence – this is the home people stay in and the address they use for bills, identification, taxes, and insurance.</w:t>
      </w:r>
    </w:p>
    <w:p w:rsidR="00D641E4" w:rsidRPr="00AB7519" w:rsidRDefault="00D641E4" w:rsidP="00AB7519">
      <w:pPr>
        <w:pStyle w:val="ListParagraph"/>
        <w:numPr>
          <w:ilvl w:val="0"/>
          <w:numId w:val="17"/>
        </w:numPr>
        <w:rPr>
          <w:rFonts w:ascii="Verdana" w:hAnsi="Verdana" w:cs="Helvetica"/>
          <w:sz w:val="24"/>
          <w:szCs w:val="24"/>
        </w:rPr>
      </w:pPr>
      <w:r w:rsidRPr="00AB7519">
        <w:rPr>
          <w:rFonts w:ascii="Verdana" w:hAnsi="Verdana" w:cs="Helvetica"/>
          <w:sz w:val="24"/>
          <w:szCs w:val="24"/>
        </w:rPr>
        <w:t>Your host must provide you with the contact information of a person available during your rental period.</w:t>
      </w:r>
    </w:p>
    <w:p w:rsidR="00D641E4" w:rsidRPr="00AB7519" w:rsidRDefault="00D641E4" w:rsidP="00AB7519">
      <w:pPr>
        <w:pStyle w:val="ListParagraph"/>
        <w:numPr>
          <w:ilvl w:val="0"/>
          <w:numId w:val="17"/>
        </w:numPr>
        <w:rPr>
          <w:rFonts w:ascii="Verdana" w:hAnsi="Verdana" w:cs="Helvetica"/>
          <w:sz w:val="24"/>
          <w:szCs w:val="24"/>
        </w:rPr>
      </w:pPr>
      <w:r w:rsidRPr="00AB7519">
        <w:rPr>
          <w:rFonts w:ascii="Verdana" w:hAnsi="Verdana" w:cs="Helvetica"/>
          <w:sz w:val="24"/>
          <w:szCs w:val="24"/>
        </w:rPr>
        <w:t>You should also receive a diagram of all exits from the building where your short-term rental is located.</w:t>
      </w:r>
    </w:p>
    <w:p w:rsidR="00D641E4" w:rsidRPr="00AB7519" w:rsidRDefault="00D641E4" w:rsidP="00AB7519">
      <w:pPr>
        <w:pStyle w:val="ListParagraph"/>
        <w:numPr>
          <w:ilvl w:val="0"/>
          <w:numId w:val="17"/>
        </w:numPr>
        <w:rPr>
          <w:rFonts w:ascii="Verdana" w:hAnsi="Verdana" w:cs="Helvetica"/>
          <w:sz w:val="24"/>
          <w:szCs w:val="24"/>
        </w:rPr>
      </w:pPr>
      <w:r w:rsidRPr="00AB7519">
        <w:rPr>
          <w:rFonts w:ascii="Verdana" w:hAnsi="Verdana" w:cs="Helvetica"/>
          <w:sz w:val="24"/>
          <w:szCs w:val="24"/>
        </w:rPr>
        <w:t xml:space="preserve">Be a good </w:t>
      </w:r>
      <w:proofErr w:type="spellStart"/>
      <w:r w:rsidRPr="00AB7519">
        <w:rPr>
          <w:rFonts w:ascii="Verdana" w:hAnsi="Verdana" w:cs="Helvetica"/>
          <w:sz w:val="24"/>
          <w:szCs w:val="24"/>
        </w:rPr>
        <w:t>neighbour</w:t>
      </w:r>
      <w:proofErr w:type="spellEnd"/>
      <w:r w:rsidRPr="00AB7519">
        <w:rPr>
          <w:rFonts w:ascii="Verdana" w:hAnsi="Verdana" w:cs="Helvetica"/>
          <w:sz w:val="24"/>
          <w:szCs w:val="24"/>
        </w:rPr>
        <w:t xml:space="preserve"> and respect rules around noise, parking, garbage and recycling. </w:t>
      </w:r>
    </w:p>
    <w:p w:rsidR="00D641E4" w:rsidRPr="00AB7519" w:rsidRDefault="00D641E4" w:rsidP="00AB7519">
      <w:pPr>
        <w:pStyle w:val="ListParagraph"/>
        <w:numPr>
          <w:ilvl w:val="0"/>
          <w:numId w:val="17"/>
        </w:numPr>
        <w:rPr>
          <w:rFonts w:ascii="Verdana" w:hAnsi="Verdana" w:cs="Helvetica"/>
          <w:sz w:val="24"/>
          <w:szCs w:val="24"/>
        </w:rPr>
      </w:pPr>
      <w:r w:rsidRPr="00AB7519">
        <w:rPr>
          <w:rFonts w:ascii="Verdana" w:hAnsi="Verdana" w:cs="Helvetica"/>
          <w:sz w:val="24"/>
          <w:szCs w:val="24"/>
        </w:rPr>
        <w:t xml:space="preserve">You can </w:t>
      </w:r>
      <w:r w:rsidR="00EF3159" w:rsidRPr="00AB7519">
        <w:rPr>
          <w:rFonts w:ascii="Verdana" w:hAnsi="Verdana" w:cs="Helvetica"/>
          <w:sz w:val="24"/>
          <w:szCs w:val="24"/>
        </w:rPr>
        <w:t xml:space="preserve">contact </w:t>
      </w:r>
      <w:hyperlink r:id="rId5" w:history="1">
        <w:r w:rsidR="00EF3159" w:rsidRPr="00AB7519">
          <w:rPr>
            <w:rStyle w:val="Hyperlink"/>
            <w:rFonts w:ascii="Verdana" w:eastAsia="Times New Roman" w:hAnsi="Verdana" w:cs="Helvetica"/>
            <w:sz w:val="24"/>
            <w:szCs w:val="24"/>
          </w:rPr>
          <w:t>customerservice@sarnia.ca</w:t>
        </w:r>
      </w:hyperlink>
      <w:r w:rsidRPr="00AB7519">
        <w:rPr>
          <w:rFonts w:ascii="Verdana" w:hAnsi="Verdana" w:cs="Helvetica"/>
          <w:sz w:val="24"/>
          <w:szCs w:val="24"/>
        </w:rPr>
        <w:t xml:space="preserve"> if you notice that the short-term accommodation is operating without registra</w:t>
      </w:r>
      <w:r w:rsidRPr="00AB7519">
        <w:rPr>
          <w:rFonts w:ascii="Verdana" w:hAnsi="Verdana" w:cs="Helvetica"/>
          <w:sz w:val="24"/>
          <w:szCs w:val="24"/>
        </w:rPr>
        <w:lastRenderedPageBreak/>
        <w:t>tion, not used as a principal residence, unsafe, making a nuisance or for other non-emergencies.</w:t>
      </w:r>
      <w:r w:rsidR="00EF3159" w:rsidRPr="00AB7519">
        <w:rPr>
          <w:rFonts w:ascii="Verdana" w:hAnsi="Verdana" w:cs="Helvetica"/>
          <w:sz w:val="24"/>
          <w:szCs w:val="24"/>
        </w:rPr>
        <w:t xml:space="preserve"> Please include your contact information and details.</w:t>
      </w:r>
    </w:p>
    <w:p w:rsidR="00AB7519" w:rsidRDefault="00AB7519" w:rsidP="00AB7519">
      <w:pPr>
        <w:pStyle w:val="ListParagraph"/>
        <w:numPr>
          <w:ilvl w:val="0"/>
          <w:numId w:val="17"/>
        </w:numPr>
        <w:rPr>
          <w:rFonts w:ascii="Verdana" w:hAnsi="Verdana" w:cs="Helvetica"/>
          <w:sz w:val="24"/>
          <w:szCs w:val="24"/>
          <w:lang w:val="en-CA" w:eastAsia="en-CA"/>
        </w:rPr>
      </w:pPr>
      <w:r w:rsidRPr="00AB7519">
        <w:rPr>
          <w:rFonts w:ascii="Verdana" w:hAnsi="Verdana" w:cs="Helvetica"/>
          <w:sz w:val="24"/>
          <w:szCs w:val="24"/>
          <w:lang w:val="en-CA" w:eastAsia="en-CA"/>
        </w:rPr>
        <w:t>Only your principal residence can be rented out short-term. Secondary or investment properties can be rented out long-term.</w:t>
      </w:r>
    </w:p>
    <w:p w:rsidR="00AB7519" w:rsidRPr="00AB7519" w:rsidRDefault="00AB7519" w:rsidP="00AB7519">
      <w:pPr>
        <w:pStyle w:val="ListParagraph"/>
        <w:numPr>
          <w:ilvl w:val="0"/>
          <w:numId w:val="17"/>
        </w:numPr>
        <w:rPr>
          <w:rFonts w:ascii="Verdana" w:hAnsi="Verdana" w:cs="Helvetica"/>
          <w:sz w:val="24"/>
          <w:szCs w:val="24"/>
          <w:lang w:val="en-CA" w:eastAsia="en-CA"/>
        </w:rPr>
      </w:pPr>
      <w:r w:rsidRPr="00AB7519">
        <w:rPr>
          <w:rFonts w:ascii="Verdana" w:hAnsi="Verdana" w:cs="Helvetica"/>
          <w:sz w:val="24"/>
          <w:szCs w:val="24"/>
          <w:shd w:val="clear" w:color="auto" w:fill="FFFFFF"/>
        </w:rPr>
        <w:t>As a registered short-term accommodation operator, you will be required to start collecting and remitting the four per cent Municipal Accommodation Tax (MAT) on a quarterly basis. You must submit your payment within 30 days of the end of the previous quarter.</w:t>
      </w:r>
    </w:p>
    <w:p w:rsidR="00AB7519" w:rsidRDefault="00AB7519" w:rsidP="00AB7519">
      <w:pPr>
        <w:pStyle w:val="ListParagraph"/>
        <w:spacing w:after="150" w:line="240" w:lineRule="auto"/>
        <w:rPr>
          <w:rFonts w:ascii="Helvetica" w:hAnsi="Helvetica" w:cs="Helvetica"/>
          <w:color w:val="000000"/>
          <w:sz w:val="27"/>
          <w:szCs w:val="27"/>
          <w:shd w:val="clear" w:color="auto" w:fill="FFFFFF"/>
        </w:rPr>
      </w:pPr>
    </w:p>
    <w:p w:rsidR="00736145" w:rsidRPr="00AB7519" w:rsidRDefault="00736145" w:rsidP="00AB7519">
      <w:pPr>
        <w:pStyle w:val="ListParagraph"/>
        <w:spacing w:after="150" w:line="240" w:lineRule="auto"/>
        <w:rPr>
          <w:rFonts w:ascii="Verdana" w:eastAsia="Times New Roman" w:hAnsi="Verdana" w:cs="Arial"/>
          <w:b/>
          <w:color w:val="000000"/>
          <w:sz w:val="24"/>
          <w:szCs w:val="24"/>
        </w:rPr>
      </w:pPr>
      <w:r w:rsidRPr="00AB7519">
        <w:rPr>
          <w:rFonts w:ascii="Verdana" w:eastAsia="Times New Roman" w:hAnsi="Verdana" w:cs="Arial"/>
          <w:b/>
          <w:color w:val="000000"/>
          <w:sz w:val="24"/>
          <w:szCs w:val="24"/>
        </w:rPr>
        <w:t>To register a short-term accommodation, you must be:</w:t>
      </w:r>
    </w:p>
    <w:p w:rsidR="00736145" w:rsidRPr="00905769" w:rsidRDefault="00736145" w:rsidP="00736145">
      <w:pPr>
        <w:numPr>
          <w:ilvl w:val="0"/>
          <w:numId w:val="2"/>
        </w:numPr>
        <w:spacing w:before="100" w:beforeAutospacing="1" w:after="100" w:afterAutospacing="1"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t>18 years or older</w:t>
      </w:r>
    </w:p>
    <w:p w:rsidR="00736145" w:rsidRPr="00905769" w:rsidRDefault="00736145" w:rsidP="00736145">
      <w:pPr>
        <w:numPr>
          <w:ilvl w:val="0"/>
          <w:numId w:val="2"/>
        </w:numPr>
        <w:spacing w:before="100" w:beforeAutospacing="1" w:after="100" w:afterAutospacing="1"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t>Using your principal residence in the City of Sarnia.</w:t>
      </w:r>
    </w:p>
    <w:p w:rsidR="00736145" w:rsidRPr="00905769" w:rsidRDefault="00736145" w:rsidP="00736145">
      <w:pPr>
        <w:spacing w:after="150"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t>Homeowners</w:t>
      </w:r>
    </w:p>
    <w:p w:rsidR="00736145" w:rsidRPr="00905769" w:rsidRDefault="00736145" w:rsidP="00736145">
      <w:pPr>
        <w:numPr>
          <w:ilvl w:val="0"/>
          <w:numId w:val="3"/>
        </w:numPr>
        <w:spacing w:before="100" w:beforeAutospacing="1" w:after="100" w:afterAutospacing="1"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lastRenderedPageBreak/>
        <w:t>As a homeowner you can short-term accommodate your principal residence only. This is the home where you live and the address you use for bills, identification, taxes, and insurance.</w:t>
      </w:r>
    </w:p>
    <w:p w:rsidR="00736145" w:rsidRPr="00905769" w:rsidRDefault="00736145" w:rsidP="00736145">
      <w:pPr>
        <w:spacing w:after="150"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t>Tenants</w:t>
      </w:r>
    </w:p>
    <w:p w:rsidR="00736145" w:rsidRPr="00905769" w:rsidRDefault="00736145" w:rsidP="00736145">
      <w:pPr>
        <w:numPr>
          <w:ilvl w:val="0"/>
          <w:numId w:val="4"/>
        </w:numPr>
        <w:spacing w:before="100" w:beforeAutospacing="1" w:after="100" w:afterAutospacing="1"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t>As a tenant you can short-term accommodate your home as long as it is your principal residence.</w:t>
      </w:r>
    </w:p>
    <w:p w:rsidR="00736145" w:rsidRPr="00905769" w:rsidRDefault="00736145" w:rsidP="00736145">
      <w:pPr>
        <w:numPr>
          <w:ilvl w:val="0"/>
          <w:numId w:val="4"/>
        </w:numPr>
        <w:spacing w:before="100" w:beforeAutospacing="1" w:after="100" w:afterAutospacing="1"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t>You should be aware of your responsibilities under the Residential Tenancies Act and your lease agreement with your landlord.</w:t>
      </w:r>
    </w:p>
    <w:p w:rsidR="00736145" w:rsidRPr="00905769" w:rsidRDefault="00736145" w:rsidP="00736145">
      <w:pPr>
        <w:numPr>
          <w:ilvl w:val="0"/>
          <w:numId w:val="4"/>
        </w:numPr>
        <w:spacing w:before="100" w:beforeAutospacing="1" w:after="100" w:afterAutospacing="1"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t>You must obtain written authorization from the registered owner of the property</w:t>
      </w:r>
    </w:p>
    <w:p w:rsidR="00736145" w:rsidRPr="00905769" w:rsidRDefault="00736145" w:rsidP="00736145">
      <w:pPr>
        <w:spacing w:before="450" w:after="150" w:line="240" w:lineRule="auto"/>
        <w:outlineLvl w:val="2"/>
        <w:rPr>
          <w:rFonts w:ascii="Verdana" w:eastAsia="Times New Roman" w:hAnsi="Verdana" w:cs="Arial"/>
          <w:b/>
          <w:color w:val="000000"/>
          <w:sz w:val="24"/>
          <w:szCs w:val="24"/>
        </w:rPr>
      </w:pPr>
      <w:r w:rsidRPr="00905769">
        <w:rPr>
          <w:rFonts w:ascii="Verdana" w:eastAsia="Times New Roman" w:hAnsi="Verdana" w:cs="Arial"/>
          <w:b/>
          <w:color w:val="000000"/>
          <w:sz w:val="24"/>
          <w:szCs w:val="24"/>
        </w:rPr>
        <w:t>Check if your home is eligible</w:t>
      </w:r>
    </w:p>
    <w:p w:rsidR="00736145" w:rsidRPr="00905769" w:rsidRDefault="00736145" w:rsidP="00736145">
      <w:pPr>
        <w:spacing w:after="150" w:line="240" w:lineRule="auto"/>
        <w:rPr>
          <w:rFonts w:ascii="Verdana" w:eastAsia="Times New Roman" w:hAnsi="Verdana" w:cs="Arial"/>
          <w:color w:val="000000"/>
          <w:sz w:val="24"/>
          <w:szCs w:val="24"/>
        </w:rPr>
      </w:pPr>
      <w:r w:rsidRPr="00905769">
        <w:rPr>
          <w:rFonts w:ascii="Verdana" w:eastAsia="Times New Roman" w:hAnsi="Verdana" w:cs="Arial"/>
          <w:color w:val="000000"/>
          <w:sz w:val="24"/>
          <w:szCs w:val="24"/>
        </w:rPr>
        <w:t>You can offer short-term accommodations in any housing type, for example house, apartment, as long as it is your principal residence.</w:t>
      </w:r>
    </w:p>
    <w:p w:rsidR="003128E6" w:rsidRPr="00905769" w:rsidRDefault="003128E6" w:rsidP="00736145">
      <w:pPr>
        <w:spacing w:after="150" w:line="240" w:lineRule="auto"/>
        <w:rPr>
          <w:rFonts w:ascii="Verdana" w:eastAsia="Times New Roman" w:hAnsi="Verdana" w:cs="Arial"/>
          <w:color w:val="000000"/>
          <w:sz w:val="24"/>
          <w:szCs w:val="24"/>
          <w:u w:val="single"/>
        </w:rPr>
      </w:pPr>
      <w:r w:rsidRPr="00905769">
        <w:rPr>
          <w:rFonts w:ascii="Verdana" w:eastAsia="Times New Roman" w:hAnsi="Verdana" w:cs="Arial"/>
          <w:color w:val="000000"/>
          <w:sz w:val="24"/>
          <w:szCs w:val="24"/>
          <w:u w:val="single"/>
        </w:rPr>
        <w:t>Single or Semi-Detached/Townhouse/Apartment Style</w:t>
      </w:r>
    </w:p>
    <w:p w:rsidR="003128E6" w:rsidRPr="00905769" w:rsidRDefault="003128E6" w:rsidP="00736145">
      <w:pPr>
        <w:spacing w:after="150" w:line="240" w:lineRule="auto"/>
        <w:rPr>
          <w:rStyle w:val="fontstyle31"/>
          <w:rFonts w:ascii="Verdana" w:hAnsi="Verdana" w:cs="Arial"/>
        </w:rPr>
      </w:pPr>
      <w:r w:rsidRPr="00905769">
        <w:rPr>
          <w:rStyle w:val="fontstyle01"/>
          <w:rFonts w:ascii="Verdana" w:hAnsi="Verdana" w:cs="Arial"/>
          <w:sz w:val="24"/>
          <w:szCs w:val="24"/>
        </w:rPr>
        <w:lastRenderedPageBreak/>
        <w:t>If you have your own home and you live there, and as such it is your primary residence, provided</w:t>
      </w:r>
      <w:r w:rsidRPr="00905769">
        <w:rPr>
          <w:rFonts w:ascii="Verdana" w:hAnsi="Verdana" w:cs="Arial"/>
          <w:color w:val="000000"/>
          <w:sz w:val="24"/>
          <w:szCs w:val="24"/>
        </w:rPr>
        <w:t xml:space="preserve"> </w:t>
      </w:r>
      <w:r w:rsidRPr="00905769">
        <w:rPr>
          <w:rStyle w:val="fontstyle01"/>
          <w:rFonts w:ascii="Verdana" w:hAnsi="Verdana" w:cs="Arial"/>
          <w:sz w:val="24"/>
          <w:szCs w:val="24"/>
        </w:rPr>
        <w:t>all other standards including parking have been satis</w:t>
      </w:r>
      <w:r w:rsidR="00AF64BA">
        <w:rPr>
          <w:rStyle w:val="fontstyle01"/>
          <w:rFonts w:ascii="Verdana" w:hAnsi="Verdana" w:cs="Arial"/>
          <w:sz w:val="24"/>
          <w:szCs w:val="24"/>
        </w:rPr>
        <w:t xml:space="preserve">fied, then you can apply for a </w:t>
      </w:r>
      <w:r w:rsidRPr="00905769">
        <w:rPr>
          <w:rStyle w:val="fontstyle01"/>
          <w:rFonts w:ascii="Verdana" w:hAnsi="Verdana" w:cs="Arial"/>
          <w:sz w:val="24"/>
          <w:szCs w:val="24"/>
        </w:rPr>
        <w:t>License to provide Short-Term Accommodation for up to a maximum of three (3) guest</w:t>
      </w:r>
      <w:r w:rsidRPr="00905769">
        <w:rPr>
          <w:rFonts w:ascii="Verdana" w:hAnsi="Verdana" w:cs="Arial"/>
          <w:color w:val="000000"/>
          <w:sz w:val="24"/>
          <w:szCs w:val="24"/>
        </w:rPr>
        <w:t xml:space="preserve"> </w:t>
      </w:r>
      <w:r w:rsidRPr="00905769">
        <w:rPr>
          <w:rStyle w:val="fontstyle01"/>
          <w:rFonts w:ascii="Verdana" w:hAnsi="Verdana" w:cs="Arial"/>
          <w:sz w:val="24"/>
          <w:szCs w:val="24"/>
        </w:rPr>
        <w:t>bedrooms within your home.</w:t>
      </w:r>
      <w:r w:rsidRPr="00905769">
        <w:rPr>
          <w:rFonts w:ascii="Verdana" w:hAnsi="Verdana" w:cs="Arial"/>
          <w:color w:val="000000"/>
          <w:sz w:val="24"/>
          <w:szCs w:val="24"/>
        </w:rPr>
        <w:br/>
      </w:r>
    </w:p>
    <w:p w:rsidR="003128E6" w:rsidRPr="00905769" w:rsidRDefault="003128E6" w:rsidP="00736145">
      <w:pPr>
        <w:spacing w:after="150" w:line="240" w:lineRule="auto"/>
        <w:rPr>
          <w:rStyle w:val="fontstyle31"/>
          <w:rFonts w:ascii="Verdana" w:hAnsi="Verdana" w:cs="Arial"/>
        </w:rPr>
      </w:pPr>
      <w:r w:rsidRPr="00905769">
        <w:rPr>
          <w:rStyle w:val="fontstyle31"/>
          <w:rFonts w:ascii="Verdana" w:hAnsi="Verdana" w:cs="Arial"/>
        </w:rPr>
        <w:t>Year-Round</w:t>
      </w:r>
      <w:r w:rsidRPr="00905769">
        <w:rPr>
          <w:rFonts w:ascii="Verdana" w:hAnsi="Verdana" w:cs="Arial"/>
          <w:color w:val="000000"/>
          <w:sz w:val="24"/>
          <w:szCs w:val="24"/>
        </w:rPr>
        <w:br/>
      </w:r>
      <w:r w:rsidRPr="00905769">
        <w:rPr>
          <w:rStyle w:val="fontstyle01"/>
          <w:rFonts w:ascii="Verdana" w:hAnsi="Verdana" w:cs="Arial"/>
          <w:sz w:val="24"/>
          <w:szCs w:val="24"/>
        </w:rPr>
        <w:t>If you are providing Short-Term Accommodation similar to a traditional Bed &amp; Breakfast, in that</w:t>
      </w:r>
      <w:r w:rsidRPr="00905769">
        <w:rPr>
          <w:rFonts w:ascii="Verdana" w:hAnsi="Verdana" w:cs="Arial"/>
          <w:color w:val="000000"/>
          <w:sz w:val="24"/>
          <w:szCs w:val="24"/>
        </w:rPr>
        <w:t xml:space="preserve"> </w:t>
      </w:r>
      <w:r w:rsidRPr="00905769">
        <w:rPr>
          <w:rStyle w:val="fontstyle01"/>
          <w:rFonts w:ascii="Verdana" w:hAnsi="Verdana" w:cs="Arial"/>
          <w:sz w:val="24"/>
          <w:szCs w:val="24"/>
        </w:rPr>
        <w:t>you are living in the house with your guests, you can rent out Licensed rooms all year round.</w:t>
      </w:r>
      <w:r w:rsidRPr="00905769">
        <w:rPr>
          <w:rFonts w:ascii="Verdana" w:hAnsi="Verdana" w:cs="Arial"/>
          <w:color w:val="000000"/>
          <w:sz w:val="24"/>
          <w:szCs w:val="24"/>
        </w:rPr>
        <w:br/>
      </w:r>
    </w:p>
    <w:p w:rsidR="003128E6" w:rsidRPr="00905769" w:rsidRDefault="003128E6" w:rsidP="00736145">
      <w:pPr>
        <w:spacing w:after="150" w:line="240" w:lineRule="auto"/>
        <w:rPr>
          <w:rStyle w:val="fontstyle41"/>
          <w:rFonts w:ascii="Verdana" w:hAnsi="Verdana" w:cs="Arial"/>
          <w:sz w:val="24"/>
          <w:szCs w:val="24"/>
        </w:rPr>
      </w:pPr>
      <w:r w:rsidRPr="00905769">
        <w:rPr>
          <w:rStyle w:val="fontstyle31"/>
          <w:rFonts w:ascii="Verdana" w:hAnsi="Verdana" w:cs="Arial"/>
        </w:rPr>
        <w:t>Whole-Home Rental</w:t>
      </w:r>
      <w:r w:rsidRPr="00905769">
        <w:rPr>
          <w:rFonts w:ascii="Verdana" w:hAnsi="Verdana" w:cs="Arial"/>
          <w:color w:val="000000"/>
          <w:sz w:val="24"/>
          <w:szCs w:val="24"/>
        </w:rPr>
        <w:br/>
      </w:r>
      <w:r w:rsidRPr="00905769">
        <w:rPr>
          <w:rStyle w:val="fontstyle01"/>
          <w:rFonts w:ascii="Verdana" w:hAnsi="Verdana" w:cs="Arial"/>
          <w:sz w:val="24"/>
          <w:szCs w:val="24"/>
        </w:rPr>
        <w:t>If you are travelling and your home will be empty and you wish to rent the whole home on a</w:t>
      </w:r>
      <w:r w:rsidRPr="00905769">
        <w:rPr>
          <w:rFonts w:ascii="Verdana" w:hAnsi="Verdana" w:cs="Arial"/>
          <w:color w:val="000000"/>
          <w:sz w:val="24"/>
          <w:szCs w:val="24"/>
        </w:rPr>
        <w:t xml:space="preserve"> </w:t>
      </w:r>
      <w:r w:rsidRPr="00905769">
        <w:rPr>
          <w:rStyle w:val="fontstyle01"/>
          <w:rFonts w:ascii="Verdana" w:hAnsi="Verdana" w:cs="Arial"/>
          <w:sz w:val="24"/>
          <w:szCs w:val="24"/>
        </w:rPr>
        <w:t>short-term basis, you can do so for up to 180 days each calendar year.</w:t>
      </w:r>
      <w:r w:rsidRPr="00905769">
        <w:rPr>
          <w:rFonts w:ascii="Verdana" w:hAnsi="Verdana" w:cs="Arial"/>
          <w:color w:val="000000"/>
          <w:sz w:val="24"/>
          <w:szCs w:val="24"/>
        </w:rPr>
        <w:br/>
      </w:r>
    </w:p>
    <w:p w:rsidR="003128E6" w:rsidRPr="00905769" w:rsidRDefault="003128E6" w:rsidP="00736145">
      <w:pPr>
        <w:spacing w:after="150" w:line="240" w:lineRule="auto"/>
        <w:rPr>
          <w:rFonts w:ascii="Verdana" w:eastAsia="Times New Roman" w:hAnsi="Verdana" w:cs="Arial"/>
          <w:color w:val="000000"/>
          <w:sz w:val="24"/>
          <w:szCs w:val="24"/>
        </w:rPr>
      </w:pPr>
      <w:r w:rsidRPr="00905769">
        <w:rPr>
          <w:rStyle w:val="fontstyle41"/>
          <w:rFonts w:ascii="Verdana" w:hAnsi="Verdana" w:cs="Arial"/>
          <w:sz w:val="24"/>
          <w:szCs w:val="24"/>
        </w:rPr>
        <w:lastRenderedPageBreak/>
        <w:t>NOTE</w:t>
      </w:r>
      <w:r w:rsidRPr="00905769">
        <w:rPr>
          <w:rStyle w:val="fontstyle01"/>
          <w:rFonts w:ascii="Verdana" w:hAnsi="Verdana" w:cs="Arial"/>
          <w:sz w:val="24"/>
          <w:szCs w:val="24"/>
        </w:rPr>
        <w:t>: Between the occupied-home and empty-home options, you can provide Short-Term</w:t>
      </w:r>
      <w:r w:rsidRPr="00905769">
        <w:rPr>
          <w:rFonts w:ascii="Verdana" w:hAnsi="Verdana" w:cs="Arial"/>
          <w:color w:val="000000"/>
          <w:sz w:val="24"/>
          <w:szCs w:val="24"/>
        </w:rPr>
        <w:t xml:space="preserve"> </w:t>
      </w:r>
      <w:r w:rsidRPr="00905769">
        <w:rPr>
          <w:rStyle w:val="fontstyle01"/>
          <w:rFonts w:ascii="Verdana" w:hAnsi="Verdana" w:cs="Arial"/>
          <w:sz w:val="24"/>
          <w:szCs w:val="24"/>
        </w:rPr>
        <w:t>Accommodation within the licensed establishment year-round, should you wish to do so.</w:t>
      </w:r>
      <w:r w:rsidRPr="00905769">
        <w:rPr>
          <w:rFonts w:ascii="Verdana" w:hAnsi="Verdana" w:cs="Arial"/>
          <w:sz w:val="24"/>
          <w:szCs w:val="24"/>
        </w:rPr>
        <w:br/>
      </w:r>
    </w:p>
    <w:p w:rsidR="003128E6" w:rsidRPr="00905769" w:rsidRDefault="003128E6" w:rsidP="00736145">
      <w:pPr>
        <w:spacing w:after="150" w:line="240" w:lineRule="auto"/>
        <w:rPr>
          <w:rFonts w:ascii="Verdana" w:eastAsia="Times New Roman" w:hAnsi="Verdana" w:cs="Arial"/>
          <w:color w:val="000000"/>
          <w:sz w:val="24"/>
          <w:szCs w:val="24"/>
        </w:rPr>
      </w:pPr>
    </w:p>
    <w:p w:rsidR="003128E6" w:rsidRPr="00905769" w:rsidRDefault="003128E6" w:rsidP="003128E6">
      <w:pPr>
        <w:spacing w:after="150" w:line="240" w:lineRule="auto"/>
        <w:rPr>
          <w:rFonts w:ascii="Verdana" w:eastAsia="Times New Roman" w:hAnsi="Verdana" w:cs="Arial"/>
          <w:color w:val="000000"/>
          <w:sz w:val="24"/>
          <w:szCs w:val="24"/>
          <w:u w:val="single"/>
        </w:rPr>
      </w:pPr>
      <w:r w:rsidRPr="00905769">
        <w:rPr>
          <w:rFonts w:ascii="Verdana" w:eastAsia="Times New Roman" w:hAnsi="Verdana" w:cs="Arial"/>
          <w:color w:val="000000"/>
          <w:sz w:val="24"/>
          <w:szCs w:val="24"/>
          <w:u w:val="single"/>
        </w:rPr>
        <w:t>Secondary Suite in a Single or Semi-Detached/Townhouse/Apartment Style</w:t>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rPr>
        <w:t>If you own the property or you are renting both units and, a</w:t>
      </w:r>
      <w:r w:rsidR="00AF64BA">
        <w:rPr>
          <w:rFonts w:ascii="Verdana" w:hAnsi="Verdana" w:cs="Arial"/>
          <w:color w:val="000000"/>
          <w:sz w:val="24"/>
          <w:szCs w:val="24"/>
        </w:rPr>
        <w:t xml:space="preserve">s such, you have full-control / </w:t>
      </w:r>
      <w:r w:rsidRPr="00905769">
        <w:rPr>
          <w:rFonts w:ascii="Verdana" w:hAnsi="Verdana" w:cs="Arial"/>
          <w:color w:val="000000"/>
          <w:sz w:val="24"/>
          <w:szCs w:val="24"/>
        </w:rPr>
        <w:t>oversight over the entire property, you can apply for a</w:t>
      </w:r>
      <w:r w:rsidR="00AF64BA">
        <w:rPr>
          <w:rFonts w:ascii="Verdana" w:hAnsi="Verdana" w:cs="Arial"/>
          <w:color w:val="000000"/>
          <w:sz w:val="24"/>
          <w:szCs w:val="24"/>
        </w:rPr>
        <w:t xml:space="preserve"> </w:t>
      </w:r>
      <w:r w:rsidRPr="00905769">
        <w:rPr>
          <w:rFonts w:ascii="Verdana" w:hAnsi="Verdana" w:cs="Arial"/>
          <w:color w:val="000000"/>
          <w:sz w:val="24"/>
          <w:szCs w:val="24"/>
        </w:rPr>
        <w:t>License to provide Short-Term Accommodations for up to a combined maximum of three rooms between the units.</w:t>
      </w:r>
      <w:r w:rsidRPr="00905769">
        <w:rPr>
          <w:rFonts w:ascii="Verdana" w:hAnsi="Verdana" w:cs="Arial"/>
          <w:color w:val="000000"/>
          <w:sz w:val="24"/>
          <w:szCs w:val="24"/>
        </w:rPr>
        <w:br/>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rPr>
        <w:t xml:space="preserve">In this case, you may provide short-term accommodations utilizing spare bedrooms inside your unit, as a traditional bed and breakfast would offer, or you may offer short-term accommodations using all of the bedrooms in the second suite, provided that combined, the total number </w:t>
      </w:r>
      <w:r w:rsidRPr="00905769">
        <w:rPr>
          <w:rFonts w:ascii="Verdana" w:hAnsi="Verdana" w:cs="Arial"/>
          <w:color w:val="000000"/>
          <w:sz w:val="24"/>
          <w:szCs w:val="24"/>
        </w:rPr>
        <w:lastRenderedPageBreak/>
        <w:t>of bedrooms does not exceed 3 between the units, as a single licensee cannot offer more than 3 rooms for STA.</w:t>
      </w:r>
      <w:r w:rsidRPr="00905769">
        <w:rPr>
          <w:rFonts w:ascii="Verdana" w:hAnsi="Verdana" w:cs="Arial"/>
          <w:color w:val="000000"/>
          <w:sz w:val="24"/>
          <w:szCs w:val="24"/>
        </w:rPr>
        <w:br/>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rPr>
        <w:t>Year-Round</w:t>
      </w:r>
      <w:r w:rsidRPr="00905769">
        <w:rPr>
          <w:rFonts w:ascii="Verdana" w:hAnsi="Verdana" w:cs="Arial"/>
          <w:color w:val="000000"/>
          <w:sz w:val="24"/>
          <w:szCs w:val="24"/>
        </w:rPr>
        <w:br/>
        <w:t>If you are providing Short-Term Accommodation similar to a traditional Bed &amp; Breakfast, in that you are living in the house with your guests, you can rent out Licensed rooms all year round.</w:t>
      </w:r>
      <w:r w:rsidRPr="00905769">
        <w:rPr>
          <w:rFonts w:ascii="Verdana" w:hAnsi="Verdana" w:cs="Arial"/>
          <w:color w:val="000000"/>
          <w:sz w:val="24"/>
          <w:szCs w:val="24"/>
        </w:rPr>
        <w:br/>
      </w:r>
    </w:p>
    <w:p w:rsidR="003128E6" w:rsidRPr="00905769" w:rsidRDefault="003128E6" w:rsidP="00736145">
      <w:pPr>
        <w:spacing w:after="150" w:line="240" w:lineRule="auto"/>
        <w:rPr>
          <w:rFonts w:ascii="Verdana" w:hAnsi="Verdana" w:cs="Arial"/>
          <w:b/>
          <w:bCs/>
          <w:color w:val="000000"/>
          <w:sz w:val="24"/>
          <w:szCs w:val="24"/>
        </w:rPr>
      </w:pPr>
      <w:r w:rsidRPr="00905769">
        <w:rPr>
          <w:rFonts w:ascii="Verdana" w:hAnsi="Verdana" w:cs="Arial"/>
          <w:color w:val="000000"/>
          <w:sz w:val="24"/>
          <w:szCs w:val="24"/>
        </w:rPr>
        <w:t>Whole-Home Rental</w:t>
      </w:r>
      <w:r w:rsidRPr="00905769">
        <w:rPr>
          <w:rFonts w:ascii="Verdana" w:hAnsi="Verdana" w:cs="Arial"/>
          <w:color w:val="000000"/>
          <w:sz w:val="24"/>
          <w:szCs w:val="24"/>
        </w:rPr>
        <w:br/>
        <w:t>If you are travelling and your home will be empty and you wish to rent the whole home on a short-term basis, you can do so for up to 180 days each calendar year.</w:t>
      </w:r>
      <w:r w:rsidRPr="00905769">
        <w:rPr>
          <w:rFonts w:ascii="Verdana" w:hAnsi="Verdana" w:cs="Arial"/>
          <w:color w:val="000000"/>
          <w:sz w:val="24"/>
          <w:szCs w:val="24"/>
        </w:rPr>
        <w:br/>
      </w:r>
    </w:p>
    <w:p w:rsidR="003128E6" w:rsidRPr="00905769" w:rsidRDefault="003128E6" w:rsidP="00736145">
      <w:pPr>
        <w:spacing w:after="150" w:line="240" w:lineRule="auto"/>
        <w:rPr>
          <w:rFonts w:ascii="Verdana" w:eastAsia="Times New Roman" w:hAnsi="Verdana" w:cs="Arial"/>
          <w:color w:val="000000"/>
          <w:sz w:val="24"/>
          <w:szCs w:val="24"/>
        </w:rPr>
      </w:pPr>
      <w:r w:rsidRPr="00905769">
        <w:rPr>
          <w:rFonts w:ascii="Verdana" w:hAnsi="Verdana" w:cs="Arial"/>
          <w:b/>
          <w:bCs/>
          <w:color w:val="000000"/>
          <w:sz w:val="24"/>
          <w:szCs w:val="24"/>
        </w:rPr>
        <w:t>NOTE</w:t>
      </w:r>
      <w:r w:rsidRPr="00905769">
        <w:rPr>
          <w:rFonts w:ascii="Verdana" w:hAnsi="Verdana" w:cs="Arial"/>
          <w:color w:val="000000"/>
          <w:sz w:val="24"/>
          <w:szCs w:val="24"/>
        </w:rPr>
        <w:t>: Between the occupied-home and empty-home options, you can provide Short-Term Accommodation within the licensed establishment year-round, should you wish to do so</w:t>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u w:val="single"/>
        </w:rPr>
        <w:lastRenderedPageBreak/>
        <w:t>Each Unit inside the House is Rented long-term to a Tenant</w:t>
      </w:r>
      <w:r w:rsidRPr="00905769">
        <w:rPr>
          <w:rFonts w:ascii="Verdana" w:hAnsi="Verdana"/>
          <w:color w:val="000000"/>
          <w:sz w:val="24"/>
          <w:szCs w:val="24"/>
        </w:rPr>
        <w:br/>
      </w:r>
      <w:r w:rsidRPr="00905769">
        <w:rPr>
          <w:rFonts w:ascii="Verdana" w:hAnsi="Verdana" w:cs="Arial"/>
          <w:color w:val="000000"/>
          <w:sz w:val="24"/>
          <w:szCs w:val="24"/>
        </w:rPr>
        <w:t xml:space="preserve">Subject to permission from the property owner, every </w:t>
      </w:r>
      <w:r w:rsidR="00AF64BA">
        <w:rPr>
          <w:rFonts w:ascii="Verdana" w:hAnsi="Verdana" w:cs="Arial"/>
          <w:color w:val="000000"/>
          <w:sz w:val="24"/>
          <w:szCs w:val="24"/>
        </w:rPr>
        <w:t xml:space="preserve">tenant may apply for a </w:t>
      </w:r>
      <w:r w:rsidRPr="00905769">
        <w:rPr>
          <w:rFonts w:ascii="Verdana" w:hAnsi="Verdana" w:cs="Arial"/>
          <w:color w:val="000000"/>
          <w:sz w:val="24"/>
          <w:szCs w:val="24"/>
        </w:rPr>
        <w:t xml:space="preserve"> License to offer Short-Term Accommodations within their own rental unit, provided it is their principle residence.</w:t>
      </w:r>
      <w:r w:rsidRPr="00905769">
        <w:rPr>
          <w:rFonts w:ascii="Verdana" w:hAnsi="Verdana" w:cs="Arial"/>
          <w:color w:val="000000"/>
          <w:sz w:val="24"/>
          <w:szCs w:val="24"/>
        </w:rPr>
        <w:br/>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rPr>
        <w:t>Year-Round</w:t>
      </w:r>
      <w:r w:rsidRPr="00905769">
        <w:rPr>
          <w:rFonts w:ascii="Verdana" w:hAnsi="Verdana" w:cs="Arial"/>
          <w:color w:val="000000"/>
          <w:sz w:val="24"/>
          <w:szCs w:val="24"/>
        </w:rPr>
        <w:br/>
        <w:t>If a tenant is providing Short-Term Accommodation similar to a traditional Bed &amp; Breakfast, in that they are living in the house with their guests, they can rent out Licensed rooms all year round.</w:t>
      </w:r>
      <w:r w:rsidRPr="00905769">
        <w:rPr>
          <w:rFonts w:ascii="Verdana" w:hAnsi="Verdana" w:cs="Arial"/>
          <w:color w:val="000000"/>
          <w:sz w:val="24"/>
          <w:szCs w:val="24"/>
        </w:rPr>
        <w:br/>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rPr>
        <w:t>Whole-Home Rental</w:t>
      </w:r>
      <w:r w:rsidRPr="00905769">
        <w:rPr>
          <w:rFonts w:ascii="Verdana" w:hAnsi="Verdana" w:cs="Arial"/>
          <w:color w:val="000000"/>
          <w:sz w:val="24"/>
          <w:szCs w:val="24"/>
        </w:rPr>
        <w:br/>
        <w:t xml:space="preserve">If a tenant is travelling and their rental unit will be empty and they wish to rent their whole unit on a short-term basis while they are away, they may do so for up to 180 days each calendar </w:t>
      </w:r>
      <w:r w:rsidRPr="00905769">
        <w:rPr>
          <w:rFonts w:ascii="Verdana" w:hAnsi="Verdana" w:cs="Arial"/>
          <w:color w:val="000000"/>
          <w:sz w:val="24"/>
          <w:szCs w:val="24"/>
        </w:rPr>
        <w:lastRenderedPageBreak/>
        <w:t>year.</w:t>
      </w:r>
      <w:r w:rsidRPr="00905769">
        <w:rPr>
          <w:rFonts w:ascii="Verdana" w:hAnsi="Verdana" w:cs="Arial"/>
          <w:color w:val="000000"/>
          <w:sz w:val="24"/>
          <w:szCs w:val="24"/>
        </w:rPr>
        <w:br/>
      </w:r>
    </w:p>
    <w:p w:rsidR="003128E6" w:rsidRPr="00905769" w:rsidRDefault="003128E6" w:rsidP="00736145">
      <w:pPr>
        <w:spacing w:after="150" w:line="240" w:lineRule="auto"/>
        <w:rPr>
          <w:rFonts w:ascii="Verdana" w:eastAsia="Times New Roman" w:hAnsi="Verdana" w:cs="Arial"/>
          <w:color w:val="000000"/>
          <w:sz w:val="24"/>
          <w:szCs w:val="24"/>
        </w:rPr>
      </w:pPr>
      <w:r w:rsidRPr="00905769">
        <w:rPr>
          <w:rFonts w:ascii="Verdana" w:hAnsi="Verdana" w:cs="Arial"/>
          <w:b/>
          <w:bCs/>
          <w:color w:val="000000"/>
          <w:sz w:val="24"/>
          <w:szCs w:val="24"/>
        </w:rPr>
        <w:t>NOTE</w:t>
      </w:r>
      <w:r w:rsidRPr="00905769">
        <w:rPr>
          <w:rFonts w:ascii="Verdana" w:hAnsi="Verdana" w:cs="Arial"/>
          <w:color w:val="000000"/>
          <w:sz w:val="24"/>
          <w:szCs w:val="24"/>
        </w:rPr>
        <w:t>: Between the occupied-home and empty-home options, tenants may provide Short-Term Accommodation within their licensed establishment year-round, should they wish to do so.</w:t>
      </w:r>
    </w:p>
    <w:p w:rsidR="003128E6" w:rsidRPr="00905769" w:rsidRDefault="003128E6" w:rsidP="00736145">
      <w:pPr>
        <w:spacing w:after="150" w:line="240" w:lineRule="auto"/>
        <w:rPr>
          <w:rFonts w:ascii="Verdana" w:eastAsia="Times New Roman" w:hAnsi="Verdana" w:cs="Arial"/>
          <w:color w:val="000000"/>
          <w:sz w:val="24"/>
          <w:szCs w:val="24"/>
          <w:u w:val="single"/>
        </w:rPr>
      </w:pPr>
      <w:r w:rsidRPr="00905769">
        <w:rPr>
          <w:rFonts w:ascii="Verdana" w:eastAsia="Times New Roman" w:hAnsi="Verdana" w:cs="Arial"/>
          <w:color w:val="000000"/>
          <w:sz w:val="24"/>
          <w:szCs w:val="24"/>
          <w:u w:val="single"/>
        </w:rPr>
        <w:t>Triplex: A Residential Property that has 3 Interior Units</w:t>
      </w:r>
    </w:p>
    <w:p w:rsidR="003128E6" w:rsidRPr="00905769" w:rsidRDefault="003128E6" w:rsidP="00736145">
      <w:pPr>
        <w:spacing w:after="150" w:line="240" w:lineRule="auto"/>
        <w:rPr>
          <w:rFonts w:ascii="Verdana" w:hAnsi="Verdana" w:cs="Arial"/>
          <w:b/>
          <w:bCs/>
          <w:color w:val="000000"/>
          <w:sz w:val="24"/>
          <w:szCs w:val="24"/>
        </w:rPr>
      </w:pPr>
      <w:r w:rsidRPr="00905769">
        <w:rPr>
          <w:rFonts w:ascii="Verdana" w:hAnsi="Verdana" w:cs="Arial"/>
          <w:color w:val="000000"/>
          <w:sz w:val="24"/>
          <w:szCs w:val="24"/>
        </w:rPr>
        <w:t>Own or Rent All Three Units on the Property</w:t>
      </w:r>
      <w:r w:rsidRPr="00905769">
        <w:rPr>
          <w:rFonts w:ascii="Verdana" w:hAnsi="Verdana" w:cs="Arial"/>
          <w:color w:val="000000"/>
          <w:sz w:val="24"/>
          <w:szCs w:val="24"/>
        </w:rPr>
        <w:br/>
        <w:t>If you own the property or you are renting all three units and as such you have full-control oversight over the entire property</w:t>
      </w:r>
      <w:r w:rsidR="00AF64BA">
        <w:rPr>
          <w:rFonts w:ascii="Verdana" w:hAnsi="Verdana" w:cs="Arial"/>
          <w:color w:val="000000"/>
          <w:sz w:val="24"/>
          <w:szCs w:val="24"/>
        </w:rPr>
        <w:t xml:space="preserve">, you can apply for a </w:t>
      </w:r>
      <w:r w:rsidRPr="00905769">
        <w:rPr>
          <w:rFonts w:ascii="Verdana" w:hAnsi="Verdana" w:cs="Arial"/>
          <w:color w:val="000000"/>
          <w:sz w:val="24"/>
          <w:szCs w:val="24"/>
        </w:rPr>
        <w:t>License to provide Short-Term Accommodation for up to a maximum of three (3) guest rooms as Short-Term Accommodation.</w:t>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b/>
          <w:bCs/>
          <w:color w:val="000000"/>
          <w:sz w:val="24"/>
          <w:szCs w:val="24"/>
        </w:rPr>
        <w:t>NOTE</w:t>
      </w:r>
      <w:r w:rsidRPr="00905769">
        <w:rPr>
          <w:rFonts w:ascii="Verdana" w:hAnsi="Verdana" w:cs="Arial"/>
          <w:color w:val="000000"/>
          <w:sz w:val="24"/>
          <w:szCs w:val="24"/>
        </w:rPr>
        <w:t>: up to three (3) bedrooms within any self-contained unit may be offered for rent, and the number of rooms offered for rent cannot be allocated between different units, unless the space is being shared with the Principle Resident.</w:t>
      </w:r>
    </w:p>
    <w:p w:rsidR="003128E6" w:rsidRPr="00905769" w:rsidRDefault="003128E6" w:rsidP="00736145">
      <w:pPr>
        <w:spacing w:after="150" w:line="240" w:lineRule="auto"/>
        <w:rPr>
          <w:rFonts w:ascii="Verdana" w:hAnsi="Verdana" w:cs="Arial"/>
          <w:b/>
          <w:bCs/>
          <w:color w:val="000000"/>
          <w:sz w:val="24"/>
          <w:szCs w:val="24"/>
        </w:rPr>
      </w:pPr>
      <w:r w:rsidRPr="00905769">
        <w:rPr>
          <w:rFonts w:ascii="Verdana" w:hAnsi="Verdana" w:cs="Arial"/>
          <w:color w:val="000000"/>
          <w:sz w:val="24"/>
          <w:szCs w:val="24"/>
        </w:rPr>
        <w:lastRenderedPageBreak/>
        <w:t>In this case, you may provide short-term accommodations utilizing spare bedrooms inside your unit, as a traditional bed and breakfast would offer, or you may offer short-term accommodations using all of the bedrooms in one or both of the other units, provided the total number of bedrooms does not exceed 3.</w:t>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b/>
          <w:bCs/>
          <w:color w:val="000000"/>
          <w:sz w:val="24"/>
          <w:szCs w:val="24"/>
        </w:rPr>
        <w:t>NOTE</w:t>
      </w:r>
      <w:r w:rsidRPr="00905769">
        <w:rPr>
          <w:rFonts w:ascii="Verdana" w:hAnsi="Verdana" w:cs="Arial"/>
          <w:color w:val="000000"/>
          <w:sz w:val="24"/>
          <w:szCs w:val="24"/>
        </w:rPr>
        <w:t>: A single licensee cannot offer more than three</w:t>
      </w:r>
      <w:r w:rsidR="00AF64BA">
        <w:rPr>
          <w:rFonts w:ascii="Verdana" w:hAnsi="Verdana" w:cs="Arial"/>
          <w:color w:val="000000"/>
          <w:sz w:val="24"/>
          <w:szCs w:val="24"/>
        </w:rPr>
        <w:t xml:space="preserve"> (3) guest rooms for Short-Term </w:t>
      </w:r>
      <w:r w:rsidRPr="00905769">
        <w:rPr>
          <w:rFonts w:ascii="Verdana" w:hAnsi="Verdana" w:cs="Arial"/>
          <w:color w:val="000000"/>
          <w:sz w:val="24"/>
          <w:szCs w:val="24"/>
        </w:rPr>
        <w:t>Accommodation within a single property.</w:t>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u w:val="single"/>
        </w:rPr>
        <w:t>Each Unit on the Property is Rented Long-Term to a Tenant</w:t>
      </w:r>
      <w:r w:rsidRPr="00905769">
        <w:rPr>
          <w:rFonts w:ascii="Verdana" w:hAnsi="Verdana" w:cs="Arial"/>
          <w:color w:val="000000"/>
          <w:sz w:val="24"/>
          <w:szCs w:val="24"/>
        </w:rPr>
        <w:br/>
        <w:t>Provided it is their principle residence, subject to permission from the property owner, each tenant may apply for a separate Operator License to offer Short-Term Accommodation within their own residential unit.</w:t>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rPr>
        <w:t>Year-Round</w:t>
      </w:r>
      <w:r w:rsidRPr="00905769">
        <w:rPr>
          <w:rFonts w:ascii="Verdana" w:hAnsi="Verdana" w:cs="Arial"/>
          <w:color w:val="000000"/>
          <w:sz w:val="24"/>
          <w:szCs w:val="24"/>
        </w:rPr>
        <w:br/>
        <w:t xml:space="preserve">If a tenant is providing Short-Term Accommodation similar to a traditional Bed &amp; Breakfast, in that they are living in the house with their </w:t>
      </w:r>
      <w:r w:rsidRPr="00905769">
        <w:rPr>
          <w:rFonts w:ascii="Verdana" w:hAnsi="Verdana" w:cs="Arial"/>
          <w:color w:val="000000"/>
          <w:sz w:val="24"/>
          <w:szCs w:val="24"/>
        </w:rPr>
        <w:lastRenderedPageBreak/>
        <w:t>guests, they can rent out Licensed rooms all year</w:t>
      </w:r>
      <w:r w:rsidRPr="00905769">
        <w:rPr>
          <w:rFonts w:ascii="Verdana" w:hAnsi="Verdana" w:cs="Arial"/>
          <w:color w:val="000000"/>
          <w:sz w:val="24"/>
          <w:szCs w:val="24"/>
        </w:rPr>
        <w:br/>
        <w:t>round.</w:t>
      </w:r>
    </w:p>
    <w:p w:rsidR="003128E6" w:rsidRPr="00905769" w:rsidRDefault="003128E6" w:rsidP="00736145">
      <w:pPr>
        <w:spacing w:after="150" w:line="240" w:lineRule="auto"/>
        <w:rPr>
          <w:rFonts w:ascii="Verdana" w:hAnsi="Verdana" w:cs="Arial"/>
          <w:color w:val="000000"/>
          <w:sz w:val="24"/>
          <w:szCs w:val="24"/>
        </w:rPr>
      </w:pPr>
      <w:r w:rsidRPr="00905769">
        <w:rPr>
          <w:rFonts w:ascii="Verdana" w:hAnsi="Verdana" w:cs="Arial"/>
          <w:color w:val="000000"/>
          <w:sz w:val="24"/>
          <w:szCs w:val="24"/>
        </w:rPr>
        <w:t>Whole-Home Rental</w:t>
      </w:r>
      <w:r w:rsidRPr="00905769">
        <w:rPr>
          <w:rFonts w:ascii="Verdana" w:hAnsi="Verdana" w:cs="Arial"/>
          <w:color w:val="000000"/>
          <w:sz w:val="24"/>
          <w:szCs w:val="24"/>
        </w:rPr>
        <w:br/>
        <w:t>If a tenant is travelling and their rental unit will be empty and they wish to rent their whole unit on a short-term basis while they are away, they may do so for up to 180 days each calendar year.</w:t>
      </w:r>
    </w:p>
    <w:p w:rsidR="003128E6" w:rsidRPr="00905769" w:rsidRDefault="003128E6" w:rsidP="00736145">
      <w:pPr>
        <w:spacing w:after="150" w:line="240" w:lineRule="auto"/>
        <w:rPr>
          <w:rFonts w:ascii="Verdana" w:eastAsia="Times New Roman" w:hAnsi="Verdana" w:cs="Arial"/>
          <w:color w:val="000000"/>
          <w:sz w:val="24"/>
          <w:szCs w:val="24"/>
        </w:rPr>
      </w:pPr>
      <w:r w:rsidRPr="00905769">
        <w:rPr>
          <w:rFonts w:ascii="Verdana" w:hAnsi="Verdana" w:cs="Arial"/>
          <w:b/>
          <w:bCs/>
          <w:color w:val="000000"/>
          <w:sz w:val="24"/>
          <w:szCs w:val="24"/>
        </w:rPr>
        <w:t>NOTE</w:t>
      </w:r>
      <w:r w:rsidRPr="00905769">
        <w:rPr>
          <w:rFonts w:ascii="Verdana" w:hAnsi="Verdana" w:cs="Arial"/>
          <w:color w:val="000000"/>
          <w:sz w:val="24"/>
          <w:szCs w:val="24"/>
        </w:rPr>
        <w:t>: Between the occupied-home and empty-home options, tenants may provide Short-Term Accommodation within their licensed establishment year-round, should they wish to do so.</w:t>
      </w:r>
    </w:p>
    <w:p w:rsidR="003128E6" w:rsidRPr="00905769" w:rsidRDefault="003128E6" w:rsidP="00736145">
      <w:pPr>
        <w:spacing w:after="150" w:line="240" w:lineRule="auto"/>
        <w:rPr>
          <w:rFonts w:ascii="Verdana" w:eastAsia="Times New Roman" w:hAnsi="Verdana" w:cs="Arial"/>
          <w:color w:val="000000"/>
          <w:sz w:val="24"/>
          <w:szCs w:val="24"/>
        </w:rPr>
      </w:pPr>
    </w:p>
    <w:p w:rsidR="00736145" w:rsidRPr="00905769" w:rsidRDefault="00736145" w:rsidP="00736145">
      <w:pPr>
        <w:spacing w:after="0" w:line="240" w:lineRule="auto"/>
        <w:outlineLvl w:val="1"/>
        <w:rPr>
          <w:rFonts w:ascii="Verdana" w:eastAsia="Times New Roman" w:hAnsi="Verdana" w:cs="Arial"/>
          <w:b/>
          <w:color w:val="000000"/>
          <w:sz w:val="24"/>
          <w:szCs w:val="24"/>
        </w:rPr>
      </w:pPr>
      <w:r w:rsidRPr="00905769">
        <w:rPr>
          <w:rFonts w:ascii="Verdana" w:eastAsia="Times New Roman" w:hAnsi="Verdana" w:cs="Arial"/>
          <w:b/>
          <w:color w:val="000000"/>
          <w:sz w:val="24"/>
          <w:szCs w:val="24"/>
        </w:rPr>
        <w:t xml:space="preserve">What Happens After You </w:t>
      </w:r>
      <w:r w:rsidR="00AF64BA" w:rsidRPr="00905769">
        <w:rPr>
          <w:rFonts w:ascii="Verdana" w:eastAsia="Times New Roman" w:hAnsi="Verdana" w:cs="Arial"/>
          <w:b/>
          <w:color w:val="000000"/>
          <w:sz w:val="24"/>
          <w:szCs w:val="24"/>
        </w:rPr>
        <w:t>Register?</w:t>
      </w:r>
    </w:p>
    <w:p w:rsidR="003128E6" w:rsidRPr="00905769" w:rsidRDefault="003128E6" w:rsidP="00736145">
      <w:pPr>
        <w:spacing w:before="450" w:after="150" w:line="240" w:lineRule="auto"/>
        <w:outlineLvl w:val="2"/>
        <w:rPr>
          <w:rStyle w:val="fontstyle01"/>
          <w:rFonts w:ascii="Verdana" w:hAnsi="Verdana" w:cs="Arial"/>
          <w:sz w:val="24"/>
          <w:szCs w:val="24"/>
        </w:rPr>
      </w:pPr>
      <w:r w:rsidRPr="00905769">
        <w:rPr>
          <w:rStyle w:val="fontstyle01"/>
          <w:rFonts w:ascii="Verdana" w:hAnsi="Verdana" w:cs="Arial"/>
          <w:sz w:val="24"/>
          <w:szCs w:val="24"/>
        </w:rPr>
        <w:t>Within 10 business days of the License Application being submitted, the Licensing Clerk will</w:t>
      </w:r>
      <w:r w:rsidRPr="00905769">
        <w:rPr>
          <w:rFonts w:ascii="Verdana" w:hAnsi="Verdana" w:cs="Arial"/>
          <w:color w:val="000000"/>
          <w:sz w:val="24"/>
          <w:szCs w:val="24"/>
        </w:rPr>
        <w:br/>
      </w:r>
      <w:r w:rsidRPr="00905769">
        <w:rPr>
          <w:rStyle w:val="fontstyle01"/>
          <w:rFonts w:ascii="Verdana" w:hAnsi="Verdana" w:cs="Arial"/>
          <w:sz w:val="24"/>
          <w:szCs w:val="24"/>
        </w:rPr>
        <w:t>review the submission documentation to ensure it is acceptable and they will circulate to the</w:t>
      </w:r>
      <w:r w:rsidRPr="00905769">
        <w:rPr>
          <w:rFonts w:ascii="Verdana" w:hAnsi="Verdana" w:cs="Arial"/>
          <w:color w:val="000000"/>
          <w:sz w:val="24"/>
          <w:szCs w:val="24"/>
        </w:rPr>
        <w:br/>
      </w:r>
      <w:r w:rsidRPr="00905769">
        <w:rPr>
          <w:rStyle w:val="fontstyle01"/>
          <w:rFonts w:ascii="Verdana" w:hAnsi="Verdana" w:cs="Arial"/>
          <w:sz w:val="24"/>
          <w:szCs w:val="24"/>
        </w:rPr>
        <w:lastRenderedPageBreak/>
        <w:t>Planning, By-law and Fire Services to review the site plan and floor plans for the property</w:t>
      </w:r>
      <w:r w:rsidR="00AF64BA">
        <w:rPr>
          <w:rStyle w:val="fontstyle01"/>
          <w:rFonts w:ascii="Verdana" w:hAnsi="Verdana" w:cs="Arial"/>
          <w:sz w:val="24"/>
          <w:szCs w:val="24"/>
        </w:rPr>
        <w:t>.</w:t>
      </w:r>
    </w:p>
    <w:p w:rsidR="00010AD9" w:rsidRPr="00905769" w:rsidRDefault="00905769" w:rsidP="00736145">
      <w:pPr>
        <w:spacing w:before="450" w:after="150" w:line="240" w:lineRule="auto"/>
        <w:outlineLvl w:val="2"/>
        <w:rPr>
          <w:rStyle w:val="fontstyle01"/>
          <w:rFonts w:ascii="Verdana" w:hAnsi="Verdana" w:cs="Arial"/>
          <w:sz w:val="24"/>
          <w:szCs w:val="24"/>
        </w:rPr>
      </w:pPr>
      <w:r>
        <w:rPr>
          <w:rStyle w:val="fontstyle01"/>
          <w:rFonts w:ascii="Verdana" w:hAnsi="Verdana" w:cs="Arial"/>
          <w:sz w:val="24"/>
          <w:szCs w:val="24"/>
        </w:rPr>
        <w:t>The Licensing Clerk, Planning Department, and By-law D</w:t>
      </w:r>
      <w:r w:rsidR="00010AD9" w:rsidRPr="00905769">
        <w:rPr>
          <w:rStyle w:val="fontstyle01"/>
          <w:rFonts w:ascii="Verdana" w:hAnsi="Verdana" w:cs="Arial"/>
          <w:sz w:val="24"/>
          <w:szCs w:val="24"/>
        </w:rPr>
        <w:t>epartment will review and where there is a need to clarify or revise, they will reach out directly to the applicant to discuss.</w:t>
      </w:r>
    </w:p>
    <w:p w:rsidR="00010AD9" w:rsidRPr="00905769" w:rsidRDefault="00010AD9" w:rsidP="00736145">
      <w:pPr>
        <w:spacing w:before="450" w:after="150" w:line="240" w:lineRule="auto"/>
        <w:outlineLvl w:val="2"/>
        <w:rPr>
          <w:rFonts w:ascii="Verdana" w:hAnsi="Verdana" w:cs="Arial"/>
          <w:color w:val="000000"/>
          <w:sz w:val="24"/>
          <w:szCs w:val="24"/>
        </w:rPr>
      </w:pPr>
      <w:r w:rsidRPr="00905769">
        <w:rPr>
          <w:rFonts w:ascii="Verdana" w:hAnsi="Verdana" w:cs="Arial"/>
          <w:b/>
          <w:bCs/>
          <w:color w:val="000000"/>
          <w:sz w:val="24"/>
          <w:szCs w:val="24"/>
        </w:rPr>
        <w:t>NOTE</w:t>
      </w:r>
      <w:r w:rsidR="00AF64BA">
        <w:rPr>
          <w:rFonts w:ascii="Verdana" w:hAnsi="Verdana" w:cs="Arial"/>
          <w:color w:val="000000"/>
          <w:sz w:val="24"/>
          <w:szCs w:val="24"/>
        </w:rPr>
        <w:t>: U</w:t>
      </w:r>
      <w:r w:rsidRPr="00905769">
        <w:rPr>
          <w:rFonts w:ascii="Verdana" w:hAnsi="Verdana" w:cs="Arial"/>
          <w:color w:val="000000"/>
          <w:sz w:val="24"/>
          <w:szCs w:val="24"/>
        </w:rPr>
        <w:t>ntil the submission is deemed acceptable, Sarnia Fire Services will not contact the</w:t>
      </w:r>
      <w:r w:rsidR="00AF64BA">
        <w:rPr>
          <w:rFonts w:ascii="Verdana" w:hAnsi="Verdana" w:cs="Arial"/>
          <w:color w:val="000000"/>
          <w:sz w:val="24"/>
          <w:szCs w:val="24"/>
        </w:rPr>
        <w:t xml:space="preserve"> </w:t>
      </w:r>
      <w:r w:rsidRPr="00905769">
        <w:rPr>
          <w:rFonts w:ascii="Verdana" w:hAnsi="Verdana" w:cs="Arial"/>
          <w:color w:val="000000"/>
          <w:sz w:val="24"/>
          <w:szCs w:val="24"/>
        </w:rPr>
        <w:t>applicant to arrange the required Fire inspection.</w:t>
      </w:r>
    </w:p>
    <w:p w:rsidR="00010AD9" w:rsidRPr="00905769" w:rsidRDefault="00010AD9" w:rsidP="00736145">
      <w:pPr>
        <w:spacing w:before="450" w:after="150" w:line="240" w:lineRule="auto"/>
        <w:outlineLvl w:val="2"/>
        <w:rPr>
          <w:rFonts w:ascii="Verdana" w:hAnsi="Verdana" w:cs="Arial"/>
          <w:color w:val="000000"/>
          <w:sz w:val="24"/>
          <w:szCs w:val="24"/>
        </w:rPr>
      </w:pPr>
      <w:r w:rsidRPr="00905769">
        <w:rPr>
          <w:rFonts w:ascii="Verdana" w:hAnsi="Verdana" w:cs="Arial"/>
          <w:color w:val="000000"/>
          <w:sz w:val="24"/>
          <w:szCs w:val="24"/>
        </w:rPr>
        <w:t>Within 5 business days of the Fire inspection having been compl</w:t>
      </w:r>
      <w:r w:rsidR="00AF64BA">
        <w:rPr>
          <w:rFonts w:ascii="Verdana" w:hAnsi="Verdana" w:cs="Arial"/>
          <w:color w:val="000000"/>
          <w:sz w:val="24"/>
          <w:szCs w:val="24"/>
        </w:rPr>
        <w:t xml:space="preserve">eted, where no deficiencies had </w:t>
      </w:r>
      <w:r w:rsidRPr="00905769">
        <w:rPr>
          <w:rFonts w:ascii="Verdana" w:hAnsi="Verdana" w:cs="Arial"/>
          <w:color w:val="000000"/>
          <w:sz w:val="24"/>
          <w:szCs w:val="24"/>
        </w:rPr>
        <w:t>been identified, the Licensing Clerk will contact the applica</w:t>
      </w:r>
      <w:r w:rsidR="00AF64BA">
        <w:rPr>
          <w:rFonts w:ascii="Verdana" w:hAnsi="Verdana" w:cs="Arial"/>
          <w:color w:val="000000"/>
          <w:sz w:val="24"/>
          <w:szCs w:val="24"/>
        </w:rPr>
        <w:t xml:space="preserve">nt to arrange issuance of their </w:t>
      </w:r>
      <w:r w:rsidRPr="00905769">
        <w:rPr>
          <w:rFonts w:ascii="Verdana" w:hAnsi="Verdana" w:cs="Arial"/>
          <w:color w:val="000000"/>
          <w:sz w:val="24"/>
          <w:szCs w:val="24"/>
        </w:rPr>
        <w:t>License and Certificate that must be displayed promine</w:t>
      </w:r>
      <w:r w:rsidR="00AF64BA">
        <w:rPr>
          <w:rFonts w:ascii="Verdana" w:hAnsi="Verdana" w:cs="Arial"/>
          <w:color w:val="000000"/>
          <w:sz w:val="24"/>
          <w:szCs w:val="24"/>
        </w:rPr>
        <w:t xml:space="preserve">ntly within each Licensed Guest </w:t>
      </w:r>
      <w:r w:rsidRPr="00905769">
        <w:rPr>
          <w:rFonts w:ascii="Verdana" w:hAnsi="Verdana" w:cs="Arial"/>
          <w:color w:val="000000"/>
          <w:sz w:val="24"/>
          <w:szCs w:val="24"/>
        </w:rPr>
        <w:t>Room</w:t>
      </w:r>
    </w:p>
    <w:p w:rsidR="00010AD9" w:rsidRPr="00905769" w:rsidRDefault="00010AD9" w:rsidP="00736145">
      <w:pPr>
        <w:spacing w:before="450" w:after="150" w:line="240" w:lineRule="auto"/>
        <w:outlineLvl w:val="2"/>
        <w:rPr>
          <w:rFonts w:ascii="Verdana" w:hAnsi="Verdana" w:cs="Arial"/>
          <w:color w:val="000000"/>
          <w:sz w:val="24"/>
          <w:szCs w:val="24"/>
        </w:rPr>
      </w:pPr>
      <w:r w:rsidRPr="00905769">
        <w:rPr>
          <w:rFonts w:ascii="Verdana" w:hAnsi="Verdana" w:cs="Arial"/>
          <w:b/>
          <w:bCs/>
          <w:color w:val="000000"/>
          <w:sz w:val="24"/>
          <w:szCs w:val="24"/>
        </w:rPr>
        <w:t>NOTE</w:t>
      </w:r>
      <w:r w:rsidRPr="00905769">
        <w:rPr>
          <w:rFonts w:ascii="Verdana" w:hAnsi="Verdana" w:cs="Arial"/>
          <w:color w:val="000000"/>
          <w:sz w:val="24"/>
          <w:szCs w:val="24"/>
        </w:rPr>
        <w:t>: The Operator is responsible for ensuring the License fo</w:t>
      </w:r>
      <w:r w:rsidR="00AF64BA">
        <w:rPr>
          <w:rFonts w:ascii="Verdana" w:hAnsi="Verdana" w:cs="Arial"/>
          <w:color w:val="000000"/>
          <w:sz w:val="24"/>
          <w:szCs w:val="24"/>
        </w:rPr>
        <w:t xml:space="preserve">r each individual guest room is </w:t>
      </w:r>
      <w:r w:rsidRPr="00905769">
        <w:rPr>
          <w:rFonts w:ascii="Verdana" w:hAnsi="Verdana" w:cs="Arial"/>
          <w:color w:val="000000"/>
          <w:sz w:val="24"/>
          <w:szCs w:val="24"/>
        </w:rPr>
        <w:t>displayed prominently at all times.</w:t>
      </w:r>
    </w:p>
    <w:p w:rsidR="00D641E4" w:rsidRPr="00905769" w:rsidRDefault="00D641E4" w:rsidP="00736145">
      <w:pPr>
        <w:spacing w:before="450" w:after="150" w:line="240" w:lineRule="auto"/>
        <w:outlineLvl w:val="2"/>
        <w:rPr>
          <w:rStyle w:val="fontstyle01"/>
          <w:rFonts w:ascii="Verdana" w:hAnsi="Verdana" w:cstheme="minorBidi"/>
          <w:color w:val="auto"/>
          <w:sz w:val="24"/>
          <w:szCs w:val="24"/>
        </w:rPr>
      </w:pPr>
    </w:p>
    <w:sectPr w:rsidR="00D641E4" w:rsidRPr="0090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altName w:val="Times New Roman"/>
    <w:panose1 w:val="00000000000000000000"/>
    <w:charset w:val="00"/>
    <w:family w:val="roman"/>
    <w:notTrueType/>
    <w:pitch w:val="default"/>
  </w:font>
  <w:font w:name="Calibri-Ligh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E4A"/>
    <w:multiLevelType w:val="multilevel"/>
    <w:tmpl w:val="6E4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D5141"/>
    <w:multiLevelType w:val="multilevel"/>
    <w:tmpl w:val="DFFE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79E8"/>
    <w:multiLevelType w:val="multilevel"/>
    <w:tmpl w:val="FA5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3073A"/>
    <w:multiLevelType w:val="multilevel"/>
    <w:tmpl w:val="761CA260"/>
    <w:lvl w:ilvl="0">
      <w:start w:val="1"/>
      <w:numFmt w:val="decimal"/>
      <w:lvlText w:val="%1."/>
      <w:lvlJc w:val="left"/>
      <w:pPr>
        <w:tabs>
          <w:tab w:val="num" w:pos="720"/>
        </w:tabs>
        <w:ind w:left="720" w:hanging="360"/>
      </w:pPr>
    </w:lvl>
    <w:lvl w:ilvl="1">
      <w:start w:val="10"/>
      <w:numFmt w:val="decimal"/>
      <w:lvlText w:val="%2."/>
      <w:lvlJc w:val="left"/>
      <w:pPr>
        <w:ind w:left="1455" w:hanging="375"/>
      </w:pPr>
      <w:rPr>
        <w:rFonts w:ascii="Helvetica" w:eastAsiaTheme="minorHAnsi" w:hAnsi="Helvetica" w:cs="Helvetica" w:hint="default"/>
        <w:b w:val="0"/>
        <w:sz w:val="27"/>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B5D99"/>
    <w:multiLevelType w:val="multilevel"/>
    <w:tmpl w:val="E11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B56FF"/>
    <w:multiLevelType w:val="multilevel"/>
    <w:tmpl w:val="9C2E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F23D1"/>
    <w:multiLevelType w:val="multilevel"/>
    <w:tmpl w:val="9E7C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426EF"/>
    <w:multiLevelType w:val="multilevel"/>
    <w:tmpl w:val="98A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F4587"/>
    <w:multiLevelType w:val="multilevel"/>
    <w:tmpl w:val="761CA260"/>
    <w:lvl w:ilvl="0">
      <w:start w:val="1"/>
      <w:numFmt w:val="decimal"/>
      <w:lvlText w:val="%1."/>
      <w:lvlJc w:val="left"/>
      <w:pPr>
        <w:tabs>
          <w:tab w:val="num" w:pos="720"/>
        </w:tabs>
        <w:ind w:left="720" w:hanging="360"/>
      </w:pPr>
    </w:lvl>
    <w:lvl w:ilvl="1">
      <w:start w:val="10"/>
      <w:numFmt w:val="decimal"/>
      <w:lvlText w:val="%2."/>
      <w:lvlJc w:val="left"/>
      <w:pPr>
        <w:ind w:left="1455" w:hanging="375"/>
      </w:pPr>
      <w:rPr>
        <w:rFonts w:ascii="Helvetica" w:eastAsiaTheme="minorHAnsi" w:hAnsi="Helvetica" w:cs="Helvetica" w:hint="default"/>
        <w:b w:val="0"/>
        <w:sz w:val="27"/>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F5FA4"/>
    <w:multiLevelType w:val="multilevel"/>
    <w:tmpl w:val="D414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474A4"/>
    <w:multiLevelType w:val="hybridMultilevel"/>
    <w:tmpl w:val="052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D0A8B"/>
    <w:multiLevelType w:val="multilevel"/>
    <w:tmpl w:val="349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9008A"/>
    <w:multiLevelType w:val="multilevel"/>
    <w:tmpl w:val="C016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D0290"/>
    <w:multiLevelType w:val="multilevel"/>
    <w:tmpl w:val="09D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9651E"/>
    <w:multiLevelType w:val="multilevel"/>
    <w:tmpl w:val="E99C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B5D59"/>
    <w:multiLevelType w:val="multilevel"/>
    <w:tmpl w:val="DFC6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3E34"/>
    <w:multiLevelType w:val="multilevel"/>
    <w:tmpl w:val="2726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6"/>
  </w:num>
  <w:num w:numId="4">
    <w:abstractNumId w:val="13"/>
  </w:num>
  <w:num w:numId="5">
    <w:abstractNumId w:val="14"/>
  </w:num>
  <w:num w:numId="6">
    <w:abstractNumId w:val="2"/>
  </w:num>
  <w:num w:numId="7">
    <w:abstractNumId w:val="4"/>
  </w:num>
  <w:num w:numId="8">
    <w:abstractNumId w:val="11"/>
  </w:num>
  <w:num w:numId="9">
    <w:abstractNumId w:val="15"/>
  </w:num>
  <w:num w:numId="10">
    <w:abstractNumId w:val="1"/>
  </w:num>
  <w:num w:numId="11">
    <w:abstractNumId w:val="7"/>
  </w:num>
  <w:num w:numId="12">
    <w:abstractNumId w:val="0"/>
  </w:num>
  <w:num w:numId="13">
    <w:abstractNumId w:val="9"/>
  </w:num>
  <w:num w:numId="14">
    <w:abstractNumId w:val="10"/>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45"/>
    <w:rsid w:val="00010AD9"/>
    <w:rsid w:val="001A44F3"/>
    <w:rsid w:val="003128E6"/>
    <w:rsid w:val="00736145"/>
    <w:rsid w:val="00890A15"/>
    <w:rsid w:val="00905769"/>
    <w:rsid w:val="00AB7519"/>
    <w:rsid w:val="00AF64BA"/>
    <w:rsid w:val="00D641E4"/>
    <w:rsid w:val="00EF3159"/>
    <w:rsid w:val="00F50332"/>
    <w:rsid w:val="00F8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D85CB-847C-4856-ACBF-528135AE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45"/>
    <w:pPr>
      <w:ind w:left="720"/>
      <w:contextualSpacing/>
    </w:pPr>
  </w:style>
  <w:style w:type="paragraph" w:styleId="NoSpacing">
    <w:name w:val="No Spacing"/>
    <w:uiPriority w:val="1"/>
    <w:qFormat/>
    <w:rsid w:val="00F50332"/>
    <w:pPr>
      <w:spacing w:after="0" w:line="240" w:lineRule="auto"/>
    </w:pPr>
  </w:style>
  <w:style w:type="paragraph" w:styleId="NormalWeb">
    <w:name w:val="Normal (Web)"/>
    <w:basedOn w:val="Normal"/>
    <w:uiPriority w:val="99"/>
    <w:semiHidden/>
    <w:unhideWhenUsed/>
    <w:rsid w:val="00F503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0332"/>
    <w:rPr>
      <w:i/>
      <w:iCs/>
    </w:rPr>
  </w:style>
  <w:style w:type="character" w:styleId="Strong">
    <w:name w:val="Strong"/>
    <w:basedOn w:val="DefaultParagraphFont"/>
    <w:uiPriority w:val="22"/>
    <w:qFormat/>
    <w:rsid w:val="00F50332"/>
    <w:rPr>
      <w:b/>
      <w:bCs/>
    </w:rPr>
  </w:style>
  <w:style w:type="character" w:styleId="Hyperlink">
    <w:name w:val="Hyperlink"/>
    <w:basedOn w:val="DefaultParagraphFont"/>
    <w:uiPriority w:val="99"/>
    <w:unhideWhenUsed/>
    <w:rsid w:val="00F50332"/>
    <w:rPr>
      <w:color w:val="0000FF"/>
      <w:u w:val="single"/>
    </w:rPr>
  </w:style>
  <w:style w:type="character" w:customStyle="1" w:styleId="fontstyle01">
    <w:name w:val="fontstyle01"/>
    <w:basedOn w:val="DefaultParagraphFont"/>
    <w:rsid w:val="003128E6"/>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3128E6"/>
    <w:rPr>
      <w:rFonts w:ascii="Wingdings-Regular" w:hAnsi="Wingdings-Regular" w:hint="default"/>
      <w:b w:val="0"/>
      <w:bCs w:val="0"/>
      <w:i w:val="0"/>
      <w:iCs w:val="0"/>
      <w:color w:val="000000"/>
      <w:sz w:val="24"/>
      <w:szCs w:val="24"/>
    </w:rPr>
  </w:style>
  <w:style w:type="character" w:customStyle="1" w:styleId="fontstyle31">
    <w:name w:val="fontstyle31"/>
    <w:basedOn w:val="DefaultParagraphFont"/>
    <w:rsid w:val="003128E6"/>
    <w:rPr>
      <w:rFonts w:ascii="Calibri-Light" w:hAnsi="Calibri-Light" w:hint="default"/>
      <w:b w:val="0"/>
      <w:bCs w:val="0"/>
      <w:i w:val="0"/>
      <w:iCs w:val="0"/>
      <w:color w:val="000000"/>
      <w:sz w:val="24"/>
      <w:szCs w:val="24"/>
    </w:rPr>
  </w:style>
  <w:style w:type="character" w:customStyle="1" w:styleId="fontstyle41">
    <w:name w:val="fontstyle41"/>
    <w:basedOn w:val="DefaultParagraphFont"/>
    <w:rsid w:val="003128E6"/>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16579">
      <w:bodyDiv w:val="1"/>
      <w:marLeft w:val="0"/>
      <w:marRight w:val="0"/>
      <w:marTop w:val="0"/>
      <w:marBottom w:val="0"/>
      <w:divBdr>
        <w:top w:val="none" w:sz="0" w:space="0" w:color="auto"/>
        <w:left w:val="none" w:sz="0" w:space="0" w:color="auto"/>
        <w:bottom w:val="none" w:sz="0" w:space="0" w:color="auto"/>
        <w:right w:val="none" w:sz="0" w:space="0" w:color="auto"/>
      </w:divBdr>
    </w:div>
    <w:div w:id="1202790295">
      <w:bodyDiv w:val="1"/>
      <w:marLeft w:val="0"/>
      <w:marRight w:val="0"/>
      <w:marTop w:val="0"/>
      <w:marBottom w:val="0"/>
      <w:divBdr>
        <w:top w:val="none" w:sz="0" w:space="0" w:color="auto"/>
        <w:left w:val="none" w:sz="0" w:space="0" w:color="auto"/>
        <w:bottom w:val="none" w:sz="0" w:space="0" w:color="auto"/>
        <w:right w:val="none" w:sz="0" w:space="0" w:color="auto"/>
      </w:divBdr>
    </w:div>
    <w:div w:id="1326082054">
      <w:bodyDiv w:val="1"/>
      <w:marLeft w:val="0"/>
      <w:marRight w:val="0"/>
      <w:marTop w:val="0"/>
      <w:marBottom w:val="0"/>
      <w:divBdr>
        <w:top w:val="none" w:sz="0" w:space="0" w:color="auto"/>
        <w:left w:val="none" w:sz="0" w:space="0" w:color="auto"/>
        <w:bottom w:val="none" w:sz="0" w:space="0" w:color="auto"/>
        <w:right w:val="none" w:sz="0" w:space="0" w:color="auto"/>
      </w:divBdr>
      <w:divsChild>
        <w:div w:id="1187447016">
          <w:marLeft w:val="0"/>
          <w:marRight w:val="0"/>
          <w:marTop w:val="600"/>
          <w:marBottom w:val="300"/>
          <w:divBdr>
            <w:top w:val="none" w:sz="0" w:space="0" w:color="auto"/>
            <w:left w:val="none" w:sz="0" w:space="0" w:color="auto"/>
            <w:bottom w:val="single" w:sz="6" w:space="0" w:color="DDDDDD"/>
            <w:right w:val="none" w:sz="0" w:space="0" w:color="auto"/>
          </w:divBdr>
          <w:divsChild>
            <w:div w:id="184175977">
              <w:marLeft w:val="0"/>
              <w:marRight w:val="0"/>
              <w:marTop w:val="0"/>
              <w:marBottom w:val="0"/>
              <w:divBdr>
                <w:top w:val="none" w:sz="0" w:space="0" w:color="auto"/>
                <w:left w:val="none" w:sz="0" w:space="0" w:color="auto"/>
                <w:bottom w:val="none" w:sz="0" w:space="0" w:color="auto"/>
                <w:right w:val="none" w:sz="0" w:space="0" w:color="auto"/>
              </w:divBdr>
            </w:div>
          </w:divsChild>
        </w:div>
        <w:div w:id="1357005420">
          <w:marLeft w:val="-225"/>
          <w:marRight w:val="-225"/>
          <w:marTop w:val="0"/>
          <w:marBottom w:val="0"/>
          <w:divBdr>
            <w:top w:val="none" w:sz="0" w:space="0" w:color="auto"/>
            <w:left w:val="none" w:sz="0" w:space="0" w:color="auto"/>
            <w:bottom w:val="none" w:sz="0" w:space="0" w:color="auto"/>
            <w:right w:val="none" w:sz="0" w:space="0" w:color="auto"/>
          </w:divBdr>
          <w:divsChild>
            <w:div w:id="1915357887">
              <w:marLeft w:val="0"/>
              <w:marRight w:val="0"/>
              <w:marTop w:val="0"/>
              <w:marBottom w:val="0"/>
              <w:divBdr>
                <w:top w:val="none" w:sz="0" w:space="0" w:color="auto"/>
                <w:left w:val="none" w:sz="0" w:space="0" w:color="auto"/>
                <w:bottom w:val="none" w:sz="0" w:space="0" w:color="auto"/>
                <w:right w:val="none" w:sz="0" w:space="0" w:color="auto"/>
              </w:divBdr>
              <w:divsChild>
                <w:div w:id="13874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5244">
      <w:bodyDiv w:val="1"/>
      <w:marLeft w:val="0"/>
      <w:marRight w:val="0"/>
      <w:marTop w:val="0"/>
      <w:marBottom w:val="0"/>
      <w:divBdr>
        <w:top w:val="none" w:sz="0" w:space="0" w:color="auto"/>
        <w:left w:val="none" w:sz="0" w:space="0" w:color="auto"/>
        <w:bottom w:val="none" w:sz="0" w:space="0" w:color="auto"/>
        <w:right w:val="none" w:sz="0" w:space="0" w:color="auto"/>
      </w:divBdr>
    </w:div>
    <w:div w:id="1684286031">
      <w:bodyDiv w:val="1"/>
      <w:marLeft w:val="0"/>
      <w:marRight w:val="0"/>
      <w:marTop w:val="0"/>
      <w:marBottom w:val="0"/>
      <w:divBdr>
        <w:top w:val="none" w:sz="0" w:space="0" w:color="auto"/>
        <w:left w:val="none" w:sz="0" w:space="0" w:color="auto"/>
        <w:bottom w:val="none" w:sz="0" w:space="0" w:color="auto"/>
        <w:right w:val="none" w:sz="0" w:space="0" w:color="auto"/>
      </w:divBdr>
      <w:divsChild>
        <w:div w:id="1643539320">
          <w:marLeft w:val="0"/>
          <w:marRight w:val="0"/>
          <w:marTop w:val="0"/>
          <w:marBottom w:val="0"/>
          <w:divBdr>
            <w:top w:val="none" w:sz="0" w:space="0" w:color="auto"/>
            <w:left w:val="none" w:sz="0" w:space="0" w:color="auto"/>
            <w:bottom w:val="none" w:sz="0" w:space="0" w:color="auto"/>
            <w:right w:val="none" w:sz="0" w:space="0" w:color="auto"/>
          </w:divBdr>
        </w:div>
        <w:div w:id="1800759574">
          <w:marLeft w:val="0"/>
          <w:marRight w:val="0"/>
          <w:marTop w:val="0"/>
          <w:marBottom w:val="0"/>
          <w:divBdr>
            <w:top w:val="none" w:sz="0" w:space="0" w:color="auto"/>
            <w:left w:val="none" w:sz="0" w:space="0" w:color="auto"/>
            <w:bottom w:val="none" w:sz="0" w:space="0" w:color="auto"/>
            <w:right w:val="none" w:sz="0" w:space="0" w:color="auto"/>
          </w:divBdr>
        </w:div>
        <w:div w:id="29853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service@sarni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6860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McAllister</dc:creator>
  <cp:keywords/>
  <dc:description/>
  <cp:lastModifiedBy>Sarah McAllister</cp:lastModifiedBy>
  <cp:revision>2</cp:revision>
  <dcterms:created xsi:type="dcterms:W3CDTF">2020-09-08T14:22:00Z</dcterms:created>
  <dcterms:modified xsi:type="dcterms:W3CDTF">2020-09-08T14:22:00Z</dcterms:modified>
</cp:coreProperties>
</file>